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CB707" w14:textId="4A69AA94" w:rsidR="00A600C4" w:rsidRDefault="00A600C4" w:rsidP="00673734">
      <w:pPr>
        <w:jc w:val="center"/>
        <w:rPr>
          <w:rFonts w:ascii="Times New Roman" w:hAnsi="Times New Roman" w:cs="Times New Roman"/>
          <w:b/>
          <w:bCs/>
          <w:sz w:val="24"/>
          <w:szCs w:val="24"/>
          <w:lang w:val="lv-LV"/>
        </w:rPr>
      </w:pPr>
      <w:r>
        <w:rPr>
          <w:noProof/>
          <w:lang w:val="lv-LV" w:eastAsia="lv-LV"/>
        </w:rPr>
        <w:drawing>
          <wp:inline distT="0" distB="0" distL="0" distR="0" wp14:anchorId="6E40B633" wp14:editId="1946C113">
            <wp:extent cx="5943600" cy="1425723"/>
            <wp:effectExtent l="0" t="0" r="0" b="3175"/>
            <wp:docPr id="1" name="Picture 1" descr="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425723"/>
                    </a:xfrm>
                    <a:prstGeom prst="rect">
                      <a:avLst/>
                    </a:prstGeom>
                    <a:noFill/>
                    <a:ln>
                      <a:noFill/>
                    </a:ln>
                  </pic:spPr>
                </pic:pic>
              </a:graphicData>
            </a:graphic>
          </wp:inline>
        </w:drawing>
      </w:r>
    </w:p>
    <w:p w14:paraId="52C1BDD7" w14:textId="0F8D14F5" w:rsidR="00A600C4" w:rsidRDefault="00A600C4" w:rsidP="0074475B">
      <w:pPr>
        <w:jc w:val="center"/>
        <w:rPr>
          <w:rFonts w:cstheme="minorHAnsi"/>
          <w:sz w:val="24"/>
          <w:szCs w:val="24"/>
          <w:lang w:val="lv-LV"/>
        </w:rPr>
      </w:pPr>
      <w:r w:rsidRPr="007C0022">
        <w:rPr>
          <w:rFonts w:cstheme="minorHAnsi"/>
          <w:sz w:val="24"/>
          <w:szCs w:val="24"/>
          <w:lang w:val="lv-LV"/>
        </w:rPr>
        <w:t>CĒSU NOVADS</w:t>
      </w:r>
    </w:p>
    <w:p w14:paraId="18CE2014" w14:textId="43D556E2" w:rsidR="00A600C4" w:rsidRDefault="0074475B" w:rsidP="0074475B">
      <w:pPr>
        <w:jc w:val="right"/>
        <w:rPr>
          <w:rFonts w:cstheme="minorHAnsi"/>
          <w:sz w:val="24"/>
          <w:szCs w:val="24"/>
          <w:lang w:val="lv-LV"/>
        </w:rPr>
      </w:pPr>
      <w:r>
        <w:rPr>
          <w:rFonts w:cstheme="minorHAnsi"/>
          <w:sz w:val="24"/>
          <w:szCs w:val="24"/>
          <w:lang w:val="lv-LV"/>
        </w:rPr>
        <w:t>Apstiprināts</w:t>
      </w:r>
    </w:p>
    <w:p w14:paraId="12E3DBB7" w14:textId="3707C088" w:rsidR="0074475B" w:rsidRDefault="0074475B" w:rsidP="0074475B">
      <w:pPr>
        <w:jc w:val="right"/>
        <w:rPr>
          <w:rFonts w:cstheme="minorHAnsi"/>
          <w:sz w:val="24"/>
          <w:szCs w:val="24"/>
          <w:lang w:val="lv-LV"/>
        </w:rPr>
      </w:pPr>
      <w:r>
        <w:rPr>
          <w:rFonts w:cstheme="minorHAnsi"/>
          <w:sz w:val="24"/>
          <w:szCs w:val="24"/>
          <w:lang w:val="lv-LV"/>
        </w:rPr>
        <w:t xml:space="preserve">Rāmuļu pamatskolas </w:t>
      </w:r>
    </w:p>
    <w:p w14:paraId="1EC9EEA8" w14:textId="7A6E0633" w:rsidR="0074475B" w:rsidRDefault="0074475B" w:rsidP="0074475B">
      <w:pPr>
        <w:jc w:val="right"/>
        <w:rPr>
          <w:rFonts w:cstheme="minorHAnsi"/>
          <w:sz w:val="24"/>
          <w:szCs w:val="24"/>
          <w:lang w:val="lv-LV"/>
        </w:rPr>
      </w:pPr>
      <w:r>
        <w:rPr>
          <w:rFonts w:cstheme="minorHAnsi"/>
          <w:sz w:val="24"/>
          <w:szCs w:val="24"/>
          <w:lang w:val="lv-LV"/>
        </w:rPr>
        <w:t>rīkojums Nr.1-11/25  24.08.2020.</w:t>
      </w:r>
    </w:p>
    <w:p w14:paraId="69F0D5E0" w14:textId="77777777" w:rsidR="0074475B" w:rsidRDefault="0074475B" w:rsidP="0074475B">
      <w:pPr>
        <w:jc w:val="right"/>
        <w:rPr>
          <w:rFonts w:cstheme="minorHAnsi"/>
          <w:sz w:val="24"/>
          <w:szCs w:val="24"/>
          <w:lang w:val="lv-LV"/>
        </w:rPr>
      </w:pPr>
    </w:p>
    <w:p w14:paraId="5749DC3F" w14:textId="77777777" w:rsidR="0074475B" w:rsidRPr="00280DDC" w:rsidRDefault="0074475B" w:rsidP="0074475B">
      <w:pPr>
        <w:jc w:val="right"/>
        <w:rPr>
          <w:rFonts w:cstheme="minorHAnsi"/>
          <w:sz w:val="24"/>
          <w:szCs w:val="24"/>
          <w:lang w:val="lv-LV"/>
        </w:rPr>
      </w:pPr>
    </w:p>
    <w:p w14:paraId="2479FF2C" w14:textId="387AC35A" w:rsidR="008302CF" w:rsidRPr="00280DDC" w:rsidRDefault="00673734" w:rsidP="00673734">
      <w:pPr>
        <w:jc w:val="center"/>
        <w:rPr>
          <w:rFonts w:cstheme="minorHAnsi"/>
          <w:sz w:val="24"/>
          <w:szCs w:val="24"/>
          <w:lang w:val="lv-LV"/>
        </w:rPr>
      </w:pPr>
      <w:r w:rsidRPr="00280DDC">
        <w:rPr>
          <w:rFonts w:cstheme="minorHAnsi"/>
          <w:sz w:val="24"/>
          <w:szCs w:val="24"/>
          <w:lang w:val="lv-LV"/>
        </w:rPr>
        <w:t xml:space="preserve">RĀMUĻU PAMATSKOLAS RĪCĪBAS PLĀNS, JA SKOLĀ </w:t>
      </w:r>
      <w:r w:rsidR="007C0022" w:rsidRPr="00280DDC">
        <w:rPr>
          <w:rFonts w:cstheme="minorHAnsi"/>
          <w:sz w:val="24"/>
          <w:szCs w:val="24"/>
          <w:lang w:val="lv-LV"/>
        </w:rPr>
        <w:t>VAI</w:t>
      </w:r>
      <w:r w:rsidRPr="00280DDC">
        <w:rPr>
          <w:rFonts w:cstheme="minorHAnsi"/>
          <w:sz w:val="24"/>
          <w:szCs w:val="24"/>
          <w:lang w:val="lv-LV"/>
        </w:rPr>
        <w:t xml:space="preserve"> P</w:t>
      </w:r>
      <w:r w:rsidR="007C0022" w:rsidRPr="00280DDC">
        <w:rPr>
          <w:rFonts w:cstheme="minorHAnsi"/>
          <w:sz w:val="24"/>
          <w:szCs w:val="24"/>
          <w:lang w:val="lv-LV"/>
        </w:rPr>
        <w:t>II ATKLĀTS SASLIMŠANAS GADĪJUMS</w:t>
      </w:r>
    </w:p>
    <w:p w14:paraId="56456FA0" w14:textId="77777777" w:rsidR="00673734" w:rsidRPr="007C0022" w:rsidRDefault="00673734" w:rsidP="00673734">
      <w:pPr>
        <w:jc w:val="right"/>
        <w:rPr>
          <w:rFonts w:cstheme="minorHAnsi"/>
          <w:bCs/>
          <w:sz w:val="24"/>
          <w:szCs w:val="24"/>
          <w:lang w:val="lv-LV"/>
        </w:rPr>
      </w:pPr>
      <w:r w:rsidRPr="007C0022">
        <w:rPr>
          <w:rFonts w:cstheme="minorHAnsi"/>
          <w:bCs/>
          <w:sz w:val="24"/>
          <w:szCs w:val="24"/>
          <w:lang w:val="lv-LV"/>
        </w:rPr>
        <w:t>Izstrādāts saskaņā ar Epidemioloģiskās drošības likumā</w:t>
      </w:r>
    </w:p>
    <w:p w14:paraId="64FB5D35" w14:textId="40D820AC" w:rsidR="00673734" w:rsidRPr="007C0022" w:rsidRDefault="00673734" w:rsidP="00673734">
      <w:pPr>
        <w:jc w:val="right"/>
        <w:rPr>
          <w:rFonts w:cstheme="minorHAnsi"/>
          <w:bCs/>
          <w:sz w:val="24"/>
          <w:szCs w:val="24"/>
          <w:lang w:val="lv-LV"/>
        </w:rPr>
      </w:pPr>
      <w:r w:rsidRPr="007C0022">
        <w:rPr>
          <w:rFonts w:cstheme="minorHAnsi"/>
          <w:bCs/>
          <w:sz w:val="24"/>
          <w:szCs w:val="24"/>
          <w:lang w:val="lv-LV"/>
        </w:rPr>
        <w:t xml:space="preserve"> 3. panta otro daļu, 14. panta pirmās daļas 5. punktu. </w:t>
      </w:r>
    </w:p>
    <w:p w14:paraId="3E6A2E44" w14:textId="6F60460A" w:rsidR="00673734" w:rsidRPr="007C0022" w:rsidRDefault="00673734" w:rsidP="00673734">
      <w:pPr>
        <w:jc w:val="right"/>
        <w:rPr>
          <w:rFonts w:cstheme="minorHAnsi"/>
          <w:bCs/>
          <w:sz w:val="24"/>
          <w:szCs w:val="24"/>
          <w:lang w:val="lv-LV"/>
        </w:rPr>
      </w:pPr>
      <w:r w:rsidRPr="007C0022">
        <w:rPr>
          <w:rFonts w:cstheme="minorHAnsi"/>
          <w:bCs/>
          <w:sz w:val="24"/>
          <w:szCs w:val="24"/>
          <w:lang w:val="lv-LV"/>
        </w:rPr>
        <w:t>19. panta pirmo 2.</w:t>
      </w:r>
      <w:r w:rsidRPr="007C0022">
        <w:rPr>
          <w:rFonts w:cstheme="minorHAnsi"/>
          <w:bCs/>
          <w:sz w:val="24"/>
          <w:szCs w:val="24"/>
          <w:vertAlign w:val="superscript"/>
          <w:lang w:val="lv-LV"/>
        </w:rPr>
        <w:t>1</w:t>
      </w:r>
      <w:r w:rsidRPr="007C0022">
        <w:rPr>
          <w:rFonts w:cstheme="minorHAnsi"/>
          <w:bCs/>
          <w:sz w:val="24"/>
          <w:szCs w:val="24"/>
          <w:lang w:val="lv-LV"/>
        </w:rPr>
        <w:t xml:space="preserve"> daļu, 19.</w:t>
      </w:r>
      <w:r w:rsidRPr="007C0022">
        <w:rPr>
          <w:rFonts w:cstheme="minorHAnsi"/>
          <w:bCs/>
          <w:sz w:val="24"/>
          <w:szCs w:val="24"/>
          <w:vertAlign w:val="superscript"/>
          <w:lang w:val="lv-LV"/>
        </w:rPr>
        <w:t>1</w:t>
      </w:r>
      <w:r w:rsidRPr="007C0022">
        <w:rPr>
          <w:rFonts w:cstheme="minorHAnsi"/>
          <w:bCs/>
          <w:sz w:val="24"/>
          <w:szCs w:val="24"/>
          <w:lang w:val="lv-LV"/>
        </w:rPr>
        <w:t>pantu,</w:t>
      </w:r>
    </w:p>
    <w:p w14:paraId="5B6BD40F" w14:textId="79EE719A" w:rsidR="00673734" w:rsidRPr="007C0022" w:rsidRDefault="00673734" w:rsidP="00673734">
      <w:pPr>
        <w:jc w:val="right"/>
        <w:rPr>
          <w:rFonts w:cstheme="minorHAnsi"/>
          <w:bCs/>
          <w:sz w:val="24"/>
          <w:szCs w:val="24"/>
          <w:lang w:val="lv-LV"/>
        </w:rPr>
      </w:pPr>
      <w:r w:rsidRPr="007C0022">
        <w:rPr>
          <w:rFonts w:cstheme="minorHAnsi"/>
          <w:bCs/>
          <w:sz w:val="24"/>
          <w:szCs w:val="24"/>
          <w:lang w:val="lv-LV"/>
        </w:rPr>
        <w:t>39. panta pirmo un otro daļu</w:t>
      </w:r>
    </w:p>
    <w:p w14:paraId="4B892D36" w14:textId="1B21EAA1" w:rsidR="00673734" w:rsidRPr="007C0022" w:rsidRDefault="00673734" w:rsidP="00673734">
      <w:pPr>
        <w:jc w:val="right"/>
        <w:rPr>
          <w:rFonts w:cstheme="minorHAnsi"/>
          <w:bCs/>
          <w:sz w:val="24"/>
          <w:szCs w:val="24"/>
          <w:lang w:val="lv-LV"/>
        </w:rPr>
      </w:pPr>
      <w:r w:rsidRPr="007C0022">
        <w:rPr>
          <w:rFonts w:cstheme="minorHAnsi"/>
          <w:bCs/>
          <w:sz w:val="24"/>
          <w:szCs w:val="24"/>
          <w:lang w:val="lv-LV"/>
        </w:rPr>
        <w:t>Un Covid – 19 infekcijas izplatības pārvaldības likuma</w:t>
      </w:r>
    </w:p>
    <w:p w14:paraId="7F32E8D8" w14:textId="714A261C" w:rsidR="00673734" w:rsidRPr="007C0022" w:rsidRDefault="00673734" w:rsidP="00673734">
      <w:pPr>
        <w:jc w:val="right"/>
        <w:rPr>
          <w:rFonts w:cstheme="minorHAnsi"/>
          <w:bCs/>
          <w:sz w:val="24"/>
          <w:szCs w:val="24"/>
          <w:lang w:val="lv-LV"/>
        </w:rPr>
      </w:pPr>
      <w:r w:rsidRPr="007C0022">
        <w:rPr>
          <w:rFonts w:cstheme="minorHAnsi"/>
          <w:bCs/>
          <w:sz w:val="24"/>
          <w:szCs w:val="24"/>
          <w:lang w:val="lv-LV"/>
        </w:rPr>
        <w:t>4. panta 1., 2., 3., 4., 5., 6., 7., 8.,</w:t>
      </w:r>
    </w:p>
    <w:p w14:paraId="44A500E6" w14:textId="7998D706" w:rsidR="00673734" w:rsidRPr="007C0022" w:rsidRDefault="00673734" w:rsidP="00673734">
      <w:pPr>
        <w:jc w:val="right"/>
        <w:rPr>
          <w:rFonts w:cstheme="minorHAnsi"/>
          <w:bCs/>
          <w:sz w:val="24"/>
          <w:szCs w:val="24"/>
          <w:lang w:val="lv-LV"/>
        </w:rPr>
      </w:pPr>
      <w:r w:rsidRPr="007C0022">
        <w:rPr>
          <w:rFonts w:cstheme="minorHAnsi"/>
          <w:bCs/>
          <w:sz w:val="24"/>
          <w:szCs w:val="24"/>
          <w:lang w:val="lv-LV"/>
        </w:rPr>
        <w:t>11., 12., 13., 14. un 16. punktu</w:t>
      </w:r>
    </w:p>
    <w:p w14:paraId="0EF1AE7A" w14:textId="2C800BEC" w:rsidR="00673734" w:rsidRPr="007C0022" w:rsidRDefault="00673734" w:rsidP="00673734">
      <w:pPr>
        <w:jc w:val="right"/>
        <w:rPr>
          <w:rFonts w:cstheme="minorHAnsi"/>
          <w:b/>
          <w:bCs/>
          <w:sz w:val="24"/>
          <w:szCs w:val="24"/>
          <w:lang w:val="lv-LV"/>
        </w:rPr>
      </w:pPr>
      <w:r w:rsidRPr="007C0022">
        <w:rPr>
          <w:rFonts w:cstheme="minorHAnsi"/>
          <w:bCs/>
          <w:sz w:val="24"/>
          <w:szCs w:val="24"/>
          <w:lang w:val="lv-LV"/>
        </w:rPr>
        <w:t>(Grozīta ar MK 28.07.2020. noteikumiem Nr. 460</w:t>
      </w:r>
    </w:p>
    <w:p w14:paraId="219D8198" w14:textId="182FA072" w:rsidR="00673734" w:rsidRPr="007C0022" w:rsidRDefault="00673734" w:rsidP="00673734">
      <w:pPr>
        <w:pStyle w:val="ListParagraph"/>
        <w:numPr>
          <w:ilvl w:val="0"/>
          <w:numId w:val="2"/>
        </w:numPr>
        <w:jc w:val="both"/>
        <w:rPr>
          <w:rFonts w:cstheme="minorHAnsi"/>
          <w:sz w:val="24"/>
          <w:szCs w:val="24"/>
          <w:lang w:val="lv-LV"/>
        </w:rPr>
      </w:pPr>
      <w:r w:rsidRPr="007C0022">
        <w:rPr>
          <w:rFonts w:cstheme="minorHAnsi"/>
          <w:sz w:val="24"/>
          <w:szCs w:val="24"/>
          <w:lang w:val="lv-LV"/>
        </w:rPr>
        <w:t>Ja izglītojamajam, atrodoties Rāmuļu pamatskolā ( turpmāk - Iestāde), parādās akūtas elpceļu infekcijas slimības pazīmes (drudzis, klepus, elpas trūkums), Iestāde:</w:t>
      </w:r>
    </w:p>
    <w:p w14:paraId="0B43F556" w14:textId="29B65F3E" w:rsidR="00954289" w:rsidRPr="007C0022" w:rsidRDefault="00673734" w:rsidP="007C0022">
      <w:pPr>
        <w:pStyle w:val="ListParagraph"/>
        <w:numPr>
          <w:ilvl w:val="0"/>
          <w:numId w:val="5"/>
        </w:numPr>
        <w:ind w:firstLine="54"/>
        <w:jc w:val="both"/>
        <w:rPr>
          <w:rFonts w:cstheme="minorHAnsi"/>
          <w:sz w:val="24"/>
          <w:szCs w:val="24"/>
          <w:lang w:val="lv-LV"/>
        </w:rPr>
      </w:pPr>
      <w:r w:rsidRPr="007C0022">
        <w:rPr>
          <w:rFonts w:cstheme="minorHAnsi"/>
          <w:sz w:val="24"/>
          <w:szCs w:val="24"/>
          <w:lang w:val="lv-LV"/>
        </w:rPr>
        <w:t xml:space="preserve">izolē izglītojamo </w:t>
      </w:r>
      <w:r w:rsidR="00A600C4" w:rsidRPr="007C0022">
        <w:rPr>
          <w:rFonts w:cstheme="minorHAnsi"/>
          <w:sz w:val="24"/>
          <w:szCs w:val="24"/>
          <w:lang w:val="lv-LV"/>
        </w:rPr>
        <w:t>skolas medmāsas kabinetā, pirmsskolniekus  - neapdzīvotā internāta istabā</w:t>
      </w:r>
      <w:r w:rsidRPr="007C0022">
        <w:rPr>
          <w:rFonts w:cstheme="minorHAnsi"/>
          <w:sz w:val="24"/>
          <w:szCs w:val="24"/>
          <w:lang w:val="lv-LV"/>
        </w:rPr>
        <w:t xml:space="preserve">, un ja nepieciešams atbilstoši izglītojamā vecumam, </w:t>
      </w:r>
      <w:r w:rsidR="00954289" w:rsidRPr="007C0022">
        <w:rPr>
          <w:rFonts w:cstheme="minorHAnsi"/>
          <w:sz w:val="24"/>
          <w:szCs w:val="24"/>
          <w:lang w:val="lv-LV"/>
        </w:rPr>
        <w:t>nodrošina tā paša pieaugušā, kas kontaktējās ar izglītojamo pirms tam, klātbūtni. Lai novērstu darbinieka inficēšanās risku izglītojamais lieto sejas masku vai deguna un mutes aizsegu, bet darbinieks – medicīnisko sejas masku;</w:t>
      </w:r>
    </w:p>
    <w:p w14:paraId="2F1193E9" w14:textId="77777777" w:rsidR="00954289" w:rsidRPr="007C0022" w:rsidRDefault="00954289" w:rsidP="007C0022">
      <w:pPr>
        <w:pStyle w:val="ListParagraph"/>
        <w:numPr>
          <w:ilvl w:val="0"/>
          <w:numId w:val="5"/>
        </w:numPr>
        <w:ind w:firstLine="54"/>
        <w:jc w:val="both"/>
        <w:rPr>
          <w:rFonts w:cstheme="minorHAnsi"/>
          <w:sz w:val="24"/>
          <w:szCs w:val="24"/>
          <w:lang w:val="lv-LV"/>
        </w:rPr>
      </w:pPr>
      <w:r w:rsidRPr="007C0022">
        <w:rPr>
          <w:rFonts w:cstheme="minorHAnsi"/>
          <w:sz w:val="24"/>
          <w:szCs w:val="24"/>
          <w:lang w:val="lv-LV"/>
        </w:rPr>
        <w:t>sazinās ar izglītojamā vecākiem vai likumiskajiem pārstāvjiem, kas nekavējoties ierodas pēc izglītojamā. Vecāki telefoniski kontaktējās ar savu ģimenes ārstu;</w:t>
      </w:r>
    </w:p>
    <w:p w14:paraId="127A0410" w14:textId="77777777" w:rsidR="00954289" w:rsidRPr="007C0022" w:rsidRDefault="00954289" w:rsidP="007C0022">
      <w:pPr>
        <w:pStyle w:val="ListParagraph"/>
        <w:numPr>
          <w:ilvl w:val="0"/>
          <w:numId w:val="5"/>
        </w:numPr>
        <w:ind w:firstLine="54"/>
        <w:jc w:val="both"/>
        <w:rPr>
          <w:rFonts w:cstheme="minorHAnsi"/>
          <w:sz w:val="24"/>
          <w:szCs w:val="24"/>
          <w:lang w:val="lv-LV"/>
        </w:rPr>
      </w:pPr>
      <w:r w:rsidRPr="007C0022">
        <w:rPr>
          <w:rFonts w:cstheme="minorHAnsi"/>
          <w:sz w:val="24"/>
          <w:szCs w:val="24"/>
          <w:lang w:val="lv-LV"/>
        </w:rPr>
        <w:t>izglītojamais tiks ārstēts atbilstoši veselības stāvoklim un atgriezīsies Iestādē saskaņā ar ārstējošā ārsta norādījumiem.</w:t>
      </w:r>
    </w:p>
    <w:p w14:paraId="3D909CF6" w14:textId="2EAD7A08" w:rsidR="00954289" w:rsidRPr="007C0022" w:rsidRDefault="00954289" w:rsidP="00954289">
      <w:pPr>
        <w:pStyle w:val="ListParagraph"/>
        <w:numPr>
          <w:ilvl w:val="0"/>
          <w:numId w:val="2"/>
        </w:numPr>
        <w:jc w:val="both"/>
        <w:rPr>
          <w:rFonts w:cstheme="minorHAnsi"/>
          <w:sz w:val="24"/>
          <w:szCs w:val="24"/>
          <w:lang w:val="lv-LV"/>
        </w:rPr>
      </w:pPr>
      <w:r w:rsidRPr="007C0022">
        <w:rPr>
          <w:rFonts w:cstheme="minorHAnsi"/>
          <w:sz w:val="24"/>
          <w:szCs w:val="24"/>
          <w:lang w:val="lv-LV"/>
        </w:rPr>
        <w:lastRenderedPageBreak/>
        <w:t>Ja darbiniekam vai izglītojamam Iest</w:t>
      </w:r>
      <w:r w:rsidR="00FB71B8" w:rsidRPr="007C0022">
        <w:rPr>
          <w:rFonts w:cstheme="minorHAnsi"/>
          <w:sz w:val="24"/>
          <w:szCs w:val="24"/>
          <w:lang w:val="lv-LV"/>
        </w:rPr>
        <w:t>ā</w:t>
      </w:r>
      <w:r w:rsidRPr="007C0022">
        <w:rPr>
          <w:rFonts w:cstheme="minorHAnsi"/>
          <w:sz w:val="24"/>
          <w:szCs w:val="24"/>
          <w:lang w:val="lv-LV"/>
        </w:rPr>
        <w:t>dē ir konstatēti nopietni veselības traucējumi, tiek izsaukts Neatliekamās medicīniskās palīdzības dienests.</w:t>
      </w:r>
    </w:p>
    <w:p w14:paraId="36798301" w14:textId="4EDFC08F" w:rsidR="00D82223" w:rsidRPr="007C0022" w:rsidRDefault="00954289" w:rsidP="00F34361">
      <w:pPr>
        <w:pStyle w:val="ListParagraph"/>
        <w:numPr>
          <w:ilvl w:val="0"/>
          <w:numId w:val="2"/>
        </w:numPr>
        <w:jc w:val="both"/>
        <w:rPr>
          <w:rFonts w:cstheme="minorHAnsi"/>
          <w:sz w:val="24"/>
          <w:szCs w:val="24"/>
          <w:lang w:val="lv-LV"/>
        </w:rPr>
      </w:pPr>
      <w:r w:rsidRPr="007C0022">
        <w:rPr>
          <w:rFonts w:cstheme="minorHAnsi"/>
          <w:sz w:val="24"/>
          <w:szCs w:val="24"/>
          <w:lang w:val="lv-LV"/>
        </w:rPr>
        <w:t xml:space="preserve">Ja akūtas elpceļu infekcijas pazīmes konstatētas diviem vai vairāk izglītojamiem un ir radušās aizdomas par grupvieda saslimšanu, Iestāde rīkojas atbilstoši </w:t>
      </w:r>
      <w:r w:rsidR="007C0022" w:rsidRPr="007C0022">
        <w:rPr>
          <w:rFonts w:cstheme="minorHAnsi"/>
          <w:sz w:val="24"/>
          <w:szCs w:val="24"/>
          <w:lang w:val="lv-LV"/>
        </w:rPr>
        <w:t>MK noteikumiem Nr.360 09.06.2020. par</w:t>
      </w:r>
      <w:r w:rsidRPr="007C0022">
        <w:rPr>
          <w:rFonts w:cstheme="minorHAnsi"/>
          <w:sz w:val="24"/>
          <w:szCs w:val="24"/>
          <w:lang w:val="lv-LV"/>
        </w:rPr>
        <w:t xml:space="preserve"> infekcij</w:t>
      </w:r>
      <w:r w:rsidR="007C0022" w:rsidRPr="007C0022">
        <w:rPr>
          <w:rFonts w:cstheme="minorHAnsi"/>
          <w:sz w:val="24"/>
          <w:szCs w:val="24"/>
          <w:lang w:val="lv-LV"/>
        </w:rPr>
        <w:t>as slimību ierobežošanas kārtību</w:t>
      </w:r>
      <w:r w:rsidRPr="007C0022">
        <w:rPr>
          <w:rFonts w:cstheme="minorHAnsi"/>
          <w:sz w:val="24"/>
          <w:szCs w:val="24"/>
          <w:lang w:val="lv-LV"/>
        </w:rPr>
        <w:t>, izolē izglītojamos, nodrošinot pieaugušā klātbūtni, lieto sejas maskas un mutes / deguna aizsegus atbilstoši iepriekš minētajam, sazinās ar izglītojamā vecākiem vai likumiskajiem pārstāvjiem un nodrošina informācijas sniegšanu telefoniski Slimību profilakses</w:t>
      </w:r>
      <w:r w:rsidR="00673734" w:rsidRPr="007C0022">
        <w:rPr>
          <w:rFonts w:cstheme="minorHAnsi"/>
          <w:sz w:val="24"/>
          <w:szCs w:val="24"/>
          <w:lang w:val="lv-LV"/>
        </w:rPr>
        <w:t xml:space="preserve"> </w:t>
      </w:r>
      <w:r w:rsidR="00D82223" w:rsidRPr="007C0022">
        <w:rPr>
          <w:rFonts w:cstheme="minorHAnsi"/>
          <w:sz w:val="24"/>
          <w:szCs w:val="24"/>
          <w:lang w:val="lv-LV"/>
        </w:rPr>
        <w:t xml:space="preserve">un kontroles centra (turpmāk - SPKC) attiecīgās reģionālās nodaļas epidemiologam. Kontaktus saziņai skatīt </w:t>
      </w:r>
      <w:hyperlink r:id="rId6" w:history="1">
        <w:r w:rsidR="00D82223" w:rsidRPr="007C0022">
          <w:rPr>
            <w:rStyle w:val="Hyperlink"/>
            <w:rFonts w:cstheme="minorHAnsi"/>
            <w:sz w:val="24"/>
            <w:szCs w:val="24"/>
            <w:lang w:val="lv-LV"/>
          </w:rPr>
          <w:t>www.spkc.gov.lv</w:t>
        </w:r>
      </w:hyperlink>
      <w:r w:rsidR="00D82223" w:rsidRPr="007C0022">
        <w:rPr>
          <w:rFonts w:cstheme="minorHAnsi"/>
          <w:sz w:val="24"/>
          <w:szCs w:val="24"/>
          <w:lang w:val="lv-LV"/>
        </w:rPr>
        <w:t>.</w:t>
      </w:r>
    </w:p>
    <w:p w14:paraId="6939E19B" w14:textId="1624E5CD" w:rsidR="00F34361" w:rsidRPr="007C0022" w:rsidRDefault="00F34361" w:rsidP="00FB71B8">
      <w:pPr>
        <w:pStyle w:val="ListParagraph"/>
        <w:numPr>
          <w:ilvl w:val="0"/>
          <w:numId w:val="2"/>
        </w:numPr>
        <w:jc w:val="both"/>
        <w:rPr>
          <w:rFonts w:cstheme="minorHAnsi"/>
          <w:sz w:val="24"/>
          <w:szCs w:val="24"/>
          <w:lang w:val="lv-LV"/>
        </w:rPr>
      </w:pPr>
      <w:r w:rsidRPr="007C0022">
        <w:rPr>
          <w:rFonts w:cstheme="minorHAnsi"/>
          <w:sz w:val="24"/>
          <w:szCs w:val="24"/>
          <w:lang w:val="lv-LV"/>
        </w:rPr>
        <w:t>Ja izglītojamam vai Iest</w:t>
      </w:r>
      <w:r w:rsidR="00FB71B8" w:rsidRPr="007C0022">
        <w:rPr>
          <w:rFonts w:cstheme="minorHAnsi"/>
          <w:sz w:val="24"/>
          <w:szCs w:val="24"/>
          <w:lang w:val="lv-LV"/>
        </w:rPr>
        <w:t xml:space="preserve">ādes </w:t>
      </w:r>
      <w:r w:rsidRPr="007C0022">
        <w:rPr>
          <w:rFonts w:cstheme="minorHAnsi"/>
          <w:sz w:val="24"/>
          <w:szCs w:val="24"/>
          <w:lang w:val="lv-LV"/>
        </w:rPr>
        <w:t xml:space="preserve">darbiniekam tiks konstatēta Covid – 19 infekcija, un šis gadījums būs epidemioloģiski saistīts ar konkrēto Iestādi, SPKC epidemiologi noteikts īpašus pretepidēmijas pasākumus atbilstoši konkrētajai situācijai un sniegs individuālas rekomendācijas Iestādes vadībai, iesaistītajām personām, kā arī lems par karantīnas noteikšanas nepieciešamību atsevišķai klasei vai iestādei. </w:t>
      </w:r>
    </w:p>
    <w:p w14:paraId="1EE4A299" w14:textId="40771108" w:rsidR="00F34361" w:rsidRPr="007C0022" w:rsidRDefault="00F34361" w:rsidP="00FB71B8">
      <w:pPr>
        <w:ind w:left="720" w:firstLine="360"/>
        <w:jc w:val="both"/>
        <w:rPr>
          <w:rFonts w:cstheme="minorHAnsi"/>
          <w:sz w:val="24"/>
          <w:szCs w:val="24"/>
          <w:lang w:val="lv-LV"/>
        </w:rPr>
      </w:pPr>
      <w:r w:rsidRPr="007C0022">
        <w:rPr>
          <w:rFonts w:cstheme="minorHAnsi"/>
          <w:sz w:val="24"/>
          <w:szCs w:val="24"/>
          <w:lang w:val="lv-LV"/>
        </w:rPr>
        <w:t xml:space="preserve">Tādā gadījumā Iestādes vadītājam ir pienākums pildīt SPKC norādījumus. Iestādes vadītājs par šo faktu un saņemtajiem SPKC norādījumiem informē iestādes dibinātāju, savukārt dibinātāja pārstāvis – Izglītības kvalitātes valsts dienestu (e-pasts: </w:t>
      </w:r>
      <w:hyperlink r:id="rId7" w:history="1">
        <w:r w:rsidRPr="007C0022">
          <w:rPr>
            <w:rStyle w:val="Hyperlink"/>
            <w:rFonts w:cstheme="minorHAnsi"/>
            <w:sz w:val="24"/>
            <w:szCs w:val="24"/>
            <w:lang w:val="lv-LV"/>
          </w:rPr>
          <w:t>ikvd@ikvd.gov.lv</w:t>
        </w:r>
      </w:hyperlink>
      <w:r w:rsidRPr="007C0022">
        <w:rPr>
          <w:rFonts w:cstheme="minorHAnsi"/>
          <w:sz w:val="24"/>
          <w:szCs w:val="24"/>
          <w:lang w:val="lv-LV"/>
        </w:rPr>
        <w:t>) par faktu, ja Iestādei tiek noteikta karantīna.</w:t>
      </w:r>
    </w:p>
    <w:p w14:paraId="32D52A9C" w14:textId="36D0802F" w:rsidR="00F34361" w:rsidRPr="007C0022" w:rsidRDefault="00F34361" w:rsidP="00F34361">
      <w:pPr>
        <w:ind w:left="720"/>
        <w:jc w:val="both"/>
        <w:rPr>
          <w:rFonts w:cstheme="minorHAnsi"/>
          <w:sz w:val="24"/>
          <w:szCs w:val="24"/>
          <w:lang w:val="lv-LV"/>
        </w:rPr>
      </w:pPr>
    </w:p>
    <w:p w14:paraId="77D258EC" w14:textId="5BAA4B5F" w:rsidR="00F34361" w:rsidRPr="007C0022" w:rsidRDefault="00F34361" w:rsidP="00F34361">
      <w:pPr>
        <w:ind w:left="720"/>
        <w:jc w:val="both"/>
        <w:rPr>
          <w:rFonts w:cstheme="minorHAnsi"/>
          <w:sz w:val="24"/>
          <w:szCs w:val="24"/>
          <w:lang w:val="lv-LV"/>
        </w:rPr>
      </w:pPr>
    </w:p>
    <w:p w14:paraId="2F1A5C3F" w14:textId="2151A379" w:rsidR="00F34361" w:rsidRPr="007C0022" w:rsidRDefault="00F34361" w:rsidP="00F34361">
      <w:pPr>
        <w:ind w:left="720"/>
        <w:jc w:val="both"/>
        <w:rPr>
          <w:rFonts w:cstheme="minorHAnsi"/>
          <w:sz w:val="24"/>
          <w:szCs w:val="24"/>
          <w:lang w:val="lv-LV"/>
        </w:rPr>
      </w:pPr>
    </w:p>
    <w:sectPr w:rsidR="00F34361" w:rsidRPr="007C0022" w:rsidSect="0074475B">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96C20"/>
    <w:multiLevelType w:val="hybridMultilevel"/>
    <w:tmpl w:val="5162B170"/>
    <w:lvl w:ilvl="0" w:tplc="171CFE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745E22"/>
    <w:multiLevelType w:val="hybridMultilevel"/>
    <w:tmpl w:val="DED4E5EC"/>
    <w:lvl w:ilvl="0" w:tplc="34AC38B4">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4A6C3C"/>
    <w:multiLevelType w:val="hybridMultilevel"/>
    <w:tmpl w:val="2ADA6402"/>
    <w:lvl w:ilvl="0" w:tplc="0426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DCD1C7B"/>
    <w:multiLevelType w:val="hybridMultilevel"/>
    <w:tmpl w:val="FA6828D4"/>
    <w:lvl w:ilvl="0" w:tplc="001445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522CA1"/>
    <w:multiLevelType w:val="hybridMultilevel"/>
    <w:tmpl w:val="D6BA1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734"/>
    <w:rsid w:val="000C5C5B"/>
    <w:rsid w:val="00280DDC"/>
    <w:rsid w:val="00597E3F"/>
    <w:rsid w:val="006703B1"/>
    <w:rsid w:val="00673734"/>
    <w:rsid w:val="0074475B"/>
    <w:rsid w:val="007C0022"/>
    <w:rsid w:val="008302CF"/>
    <w:rsid w:val="00954289"/>
    <w:rsid w:val="00A600C4"/>
    <w:rsid w:val="00C20341"/>
    <w:rsid w:val="00D82223"/>
    <w:rsid w:val="00F34361"/>
    <w:rsid w:val="00FB7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7F74"/>
  <w15:docId w15:val="{7C95DC5B-5A59-4141-B5CB-968060F4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734"/>
    <w:pPr>
      <w:ind w:left="720"/>
      <w:contextualSpacing/>
    </w:pPr>
  </w:style>
  <w:style w:type="character" w:styleId="Hyperlink">
    <w:name w:val="Hyperlink"/>
    <w:basedOn w:val="DefaultParagraphFont"/>
    <w:uiPriority w:val="99"/>
    <w:unhideWhenUsed/>
    <w:rsid w:val="00D82223"/>
    <w:rPr>
      <w:color w:val="0563C1" w:themeColor="hyperlink"/>
      <w:u w:val="single"/>
    </w:rPr>
  </w:style>
  <w:style w:type="character" w:customStyle="1" w:styleId="UnresolvedMention1">
    <w:name w:val="Unresolved Mention1"/>
    <w:basedOn w:val="DefaultParagraphFont"/>
    <w:uiPriority w:val="99"/>
    <w:semiHidden/>
    <w:unhideWhenUsed/>
    <w:rsid w:val="00D82223"/>
    <w:rPr>
      <w:color w:val="605E5C"/>
      <w:shd w:val="clear" w:color="auto" w:fill="E1DFDD"/>
    </w:rPr>
  </w:style>
  <w:style w:type="paragraph" w:styleId="BalloonText">
    <w:name w:val="Balloon Text"/>
    <w:basedOn w:val="Normal"/>
    <w:link w:val="BalloonTextChar"/>
    <w:uiPriority w:val="99"/>
    <w:semiHidden/>
    <w:unhideWhenUsed/>
    <w:rsid w:val="007C0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kvd@ikvd.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c.gov.l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lorence</dc:creator>
  <cp:lastModifiedBy>inga lorence</cp:lastModifiedBy>
  <cp:revision>2</cp:revision>
  <dcterms:created xsi:type="dcterms:W3CDTF">2020-08-24T11:22:00Z</dcterms:created>
  <dcterms:modified xsi:type="dcterms:W3CDTF">2020-08-24T11:22:00Z</dcterms:modified>
</cp:coreProperties>
</file>